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03" w:rsidRDefault="007E6B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BB9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7E6BB9" w:rsidRDefault="007E6BB9" w:rsidP="007E6B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BB9">
        <w:rPr>
          <w:sz w:val="28"/>
          <w:szCs w:val="28"/>
        </w:rPr>
        <w:t xml:space="preserve">В </w:t>
      </w:r>
      <w:proofErr w:type="gramStart"/>
      <w:r w:rsidRPr="007E6BB9">
        <w:rPr>
          <w:sz w:val="28"/>
          <w:szCs w:val="28"/>
        </w:rPr>
        <w:t>соответствии</w:t>
      </w:r>
      <w:proofErr w:type="gramEnd"/>
      <w:r w:rsidRPr="007E6BB9">
        <w:rPr>
          <w:sz w:val="28"/>
          <w:szCs w:val="28"/>
        </w:rPr>
        <w:t xml:space="preserve"> с положениями статьи 128 Трудового кодекса Российской Федерации отпуска без сохранения заработной платы подразделяются на две группы: те, которые даются по усмотрению работодателя, и последний вправе отказать в предоставлении отпуска, и те, которые работодатель обязан предоставить по заявлению работника.</w:t>
      </w:r>
      <w:r w:rsidRPr="007E6BB9">
        <w:rPr>
          <w:sz w:val="28"/>
          <w:szCs w:val="28"/>
        </w:rPr>
        <w:br/>
        <w:t>К первой группе можно отнести отпуска, предоставляемые по основаниям п. 1 ст. 128 Трудового кодекса Российской Федерации по семейным и другим уважительным причинам. Продолжительность такого отпуска определяется по соглашению между работником и работодателем в зависимости от обстоятельств, по которым возникла необходимость в данном отпуске.</w:t>
      </w:r>
      <w:r w:rsidRPr="007E6BB9">
        <w:rPr>
          <w:sz w:val="28"/>
          <w:szCs w:val="28"/>
        </w:rPr>
        <w:br/>
        <w:t>Ко второй группе относятся отпуска без сохранения заработной платы, предусмотренные частью 2 статьи 128 Трудового кодекса Российской Федерации для отдельных категорий работников. При этом законодатель прямо установил обязанность работодателя на основании письменного заявления работника предоставить ему такой отпуск.</w:t>
      </w:r>
      <w:r w:rsidRPr="007E6BB9">
        <w:rPr>
          <w:sz w:val="28"/>
          <w:szCs w:val="28"/>
        </w:rPr>
        <w:br/>
        <w:t>В частности, к этой группе относятся работающие инвалиды, которым предоставляется отпуск без сохранения заработной платы продолжительностью 60 календарных дней в году.</w:t>
      </w:r>
      <w:r w:rsidRPr="007E6BB9">
        <w:rPr>
          <w:sz w:val="28"/>
          <w:szCs w:val="28"/>
        </w:rPr>
        <w:br/>
        <w:t xml:space="preserve">В </w:t>
      </w:r>
      <w:proofErr w:type="gramStart"/>
      <w:r w:rsidRPr="007E6BB9">
        <w:rPr>
          <w:sz w:val="28"/>
          <w:szCs w:val="28"/>
        </w:rPr>
        <w:t>соответствии</w:t>
      </w:r>
      <w:proofErr w:type="gramEnd"/>
      <w:r w:rsidRPr="007E6BB9">
        <w:rPr>
          <w:sz w:val="28"/>
          <w:szCs w:val="28"/>
        </w:rPr>
        <w:t xml:space="preserve"> с положениями ч. 1 ст. 45 Гражданского процессуального кодекса Российской Федерации прокурор вправе обратиться в суд с заявлением в защиту прав, свобод и законных интересов гражданина в случае, если он по состоянию здоровья, возрасту, недееспособности и другим уважительным причинам не мо</w:t>
      </w:r>
      <w:r>
        <w:rPr>
          <w:sz w:val="28"/>
          <w:szCs w:val="28"/>
        </w:rPr>
        <w:t>жет сделать это самостоятельно.</w:t>
      </w:r>
    </w:p>
    <w:p w:rsidR="007E6BB9" w:rsidRPr="007E6BB9" w:rsidRDefault="007E6BB9" w:rsidP="007E6B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BB9">
        <w:rPr>
          <w:sz w:val="28"/>
          <w:szCs w:val="28"/>
        </w:rPr>
        <w:t>Указанное ограничение не распространяется на заявление прокурора о защите нарушенных или оспариваемых социальных прав, свобод и законных интересов в сфере трудовых (служебных) отношений,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</w:t>
      </w:r>
      <w:r w:rsidRPr="007E6BB9">
        <w:rPr>
          <w:sz w:val="28"/>
          <w:szCs w:val="28"/>
        </w:rPr>
        <w:br/>
        <w:t>При нарушении прав работающего инвалида на предоставление отпуска без сохранения заработной платы последний вправе обратиться в органы прокуратуры с целью восстановления своих прав и законных интересов.</w:t>
      </w:r>
    </w:p>
    <w:p w:rsidR="007E6BB9" w:rsidRPr="007E6BB9" w:rsidRDefault="007E6B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E6BB9" w:rsidRPr="007E6BB9" w:rsidSect="00AD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BB9"/>
    <w:rsid w:val="007E6BB9"/>
    <w:rsid w:val="00A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2015-06-19T15:58:00Z</dcterms:created>
  <dcterms:modified xsi:type="dcterms:W3CDTF">2015-06-19T16:00:00Z</dcterms:modified>
</cp:coreProperties>
</file>